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903C1D" w14:textId="77777777" w:rsidR="00CB1636" w:rsidRDefault="005C7446" w:rsidP="00CB1636">
      <w:pPr>
        <w:pBdr>
          <w:top w:val="single" w:sz="18" w:space="1" w:color="auto"/>
          <w:left w:val="single" w:sz="18" w:space="4" w:color="auto"/>
          <w:bottom w:val="single" w:sz="18" w:space="10" w:color="auto"/>
          <w:right w:val="single" w:sz="18" w:space="4" w:color="auto"/>
          <w:between w:val="single" w:sz="18" w:space="1" w:color="auto"/>
          <w:bar w:val="single" w:sz="18" w:color="auto"/>
        </w:pBdr>
        <w:shd w:val="clear" w:color="auto" w:fill="D1EEF9" w:themeFill="accent1" w:themeFillTint="33"/>
        <w:tabs>
          <w:tab w:val="center" w:pos="3473"/>
        </w:tabs>
        <w:spacing w:after="410"/>
        <w:ind w:left="-50"/>
        <w:jc w:val="center"/>
        <w:rPr>
          <w:rFonts w:ascii="Arial" w:eastAsia="Arial" w:hAnsi="Arial" w:cs="Arial"/>
          <w:b/>
        </w:rPr>
      </w:pPr>
      <w:proofErr w:type="spellStart"/>
      <w:r w:rsidRPr="005C7446">
        <w:rPr>
          <w:rFonts w:ascii="Arial" w:eastAsia="Arial" w:hAnsi="Arial" w:cs="Arial"/>
          <w:b/>
        </w:rPr>
        <w:t>FranceAgriMer</w:t>
      </w:r>
      <w:proofErr w:type="spellEnd"/>
      <w:r w:rsidR="002117DA" w:rsidRPr="005C7446">
        <w:rPr>
          <w:rFonts w:ascii="Arial" w:eastAsia="Arial" w:hAnsi="Arial" w:cs="Arial"/>
          <w:b/>
        </w:rPr>
        <w:t xml:space="preserve"> </w:t>
      </w:r>
    </w:p>
    <w:p w14:paraId="0565E0D5" w14:textId="52923B9B" w:rsidR="00CB1636" w:rsidRDefault="00E557E6" w:rsidP="00CB1636">
      <w:pPr>
        <w:pBdr>
          <w:top w:val="single" w:sz="18" w:space="1" w:color="auto"/>
          <w:left w:val="single" w:sz="18" w:space="4" w:color="auto"/>
          <w:bottom w:val="single" w:sz="18" w:space="10" w:color="auto"/>
          <w:right w:val="single" w:sz="18" w:space="4" w:color="auto"/>
          <w:between w:val="single" w:sz="18" w:space="1" w:color="auto"/>
          <w:bar w:val="single" w:sz="18" w:color="auto"/>
        </w:pBdr>
        <w:shd w:val="clear" w:color="auto" w:fill="D1EEF9" w:themeFill="accent1" w:themeFillTint="33"/>
        <w:tabs>
          <w:tab w:val="center" w:pos="3473"/>
        </w:tabs>
        <w:spacing w:after="410"/>
        <w:ind w:left="-50"/>
        <w:jc w:val="center"/>
        <w:rPr>
          <w:rFonts w:ascii="Arial" w:eastAsia="Arial" w:hAnsi="Arial" w:cs="Arial"/>
          <w:b/>
        </w:rPr>
      </w:pPr>
      <w:r>
        <w:rPr>
          <w:rFonts w:ascii="Arial" w:eastAsia="Arial" w:hAnsi="Arial" w:cs="Arial"/>
          <w:b/>
        </w:rPr>
        <w:t>Marché relatif à réalisation de prestations diverses permettant la participation</w:t>
      </w:r>
      <w:r w:rsidR="00D01136">
        <w:rPr>
          <w:rFonts w:ascii="Arial" w:eastAsia="Arial" w:hAnsi="Arial" w:cs="Arial"/>
          <w:b/>
        </w:rPr>
        <w:t xml:space="preserve"> </w:t>
      </w:r>
      <w:r>
        <w:rPr>
          <w:rFonts w:ascii="Arial" w:eastAsia="Arial" w:hAnsi="Arial" w:cs="Arial"/>
          <w:b/>
        </w:rPr>
        <w:t xml:space="preserve">de </w:t>
      </w:r>
      <w:proofErr w:type="spellStart"/>
      <w:r>
        <w:rPr>
          <w:rFonts w:ascii="Arial" w:eastAsia="Arial" w:hAnsi="Arial" w:cs="Arial"/>
          <w:b/>
        </w:rPr>
        <w:t>FranceAgriMer</w:t>
      </w:r>
      <w:proofErr w:type="spellEnd"/>
      <w:r>
        <w:rPr>
          <w:rFonts w:ascii="Arial" w:eastAsia="Arial" w:hAnsi="Arial" w:cs="Arial"/>
          <w:b/>
        </w:rPr>
        <w:t xml:space="preserve"> au Salon International de l’Agriculture 2025</w:t>
      </w:r>
    </w:p>
    <w:p w14:paraId="39D02DBF" w14:textId="153C32AA" w:rsidR="00E557E6" w:rsidRPr="00CB1636" w:rsidRDefault="00E557E6" w:rsidP="00CB1636">
      <w:pPr>
        <w:pBdr>
          <w:top w:val="single" w:sz="18" w:space="1" w:color="auto"/>
          <w:left w:val="single" w:sz="18" w:space="4" w:color="auto"/>
          <w:bottom w:val="single" w:sz="18" w:space="10" w:color="auto"/>
          <w:right w:val="single" w:sz="18" w:space="4" w:color="auto"/>
          <w:between w:val="single" w:sz="18" w:space="1" w:color="auto"/>
          <w:bar w:val="single" w:sz="18" w:color="auto"/>
        </w:pBdr>
        <w:shd w:val="clear" w:color="auto" w:fill="D1EEF9" w:themeFill="accent1" w:themeFillTint="33"/>
        <w:tabs>
          <w:tab w:val="center" w:pos="3473"/>
        </w:tabs>
        <w:spacing w:after="410"/>
        <w:ind w:left="-50"/>
        <w:jc w:val="center"/>
        <w:rPr>
          <w:rFonts w:ascii="Arial" w:eastAsia="Arial" w:hAnsi="Arial" w:cs="Arial"/>
          <w:b/>
        </w:rPr>
      </w:pPr>
      <w:r>
        <w:rPr>
          <w:rFonts w:ascii="Arial" w:eastAsia="Arial" w:hAnsi="Arial" w:cs="Arial"/>
          <w:b/>
        </w:rPr>
        <w:t>Lot 1 : conception, réalisation, montage, démontage du stand et suivi durant le salon</w:t>
      </w:r>
    </w:p>
    <w:p w14:paraId="3109209C" w14:textId="510C129C" w:rsidR="00D42948" w:rsidRPr="00CB1636" w:rsidRDefault="0002542B" w:rsidP="00CB1636">
      <w:pPr>
        <w:pBdr>
          <w:top w:val="single" w:sz="18" w:space="1" w:color="auto"/>
          <w:left w:val="single" w:sz="18" w:space="4" w:color="auto"/>
          <w:bottom w:val="single" w:sz="18" w:space="10" w:color="auto"/>
          <w:right w:val="single" w:sz="18" w:space="4" w:color="auto"/>
          <w:between w:val="single" w:sz="18" w:space="1" w:color="auto"/>
          <w:bar w:val="single" w:sz="18" w:color="auto"/>
        </w:pBdr>
        <w:shd w:val="clear" w:color="auto" w:fill="D1EEF9" w:themeFill="accent1" w:themeFillTint="33"/>
        <w:tabs>
          <w:tab w:val="center" w:pos="3473"/>
        </w:tabs>
        <w:spacing w:after="410"/>
        <w:ind w:left="-50"/>
        <w:jc w:val="center"/>
      </w:pPr>
      <w:r w:rsidRPr="0002542B">
        <w:rPr>
          <w:rFonts w:ascii="Arial" w:eastAsia="Arial" w:hAnsi="Arial" w:cs="Arial"/>
          <w:noProof/>
          <w:sz w:val="16"/>
          <w:szCs w:val="16"/>
        </w:rPr>
        <mc:AlternateContent>
          <mc:Choice Requires="wps">
            <w:drawing>
              <wp:anchor distT="45720" distB="45720" distL="114300" distR="114300" simplePos="0" relativeHeight="251659264" behindDoc="0" locked="0" layoutInCell="1" allowOverlap="1" wp14:anchorId="1C5199D1" wp14:editId="7C57C511">
                <wp:simplePos x="0" y="0"/>
                <wp:positionH relativeFrom="margin">
                  <wp:align>right</wp:align>
                </wp:positionH>
                <wp:positionV relativeFrom="paragraph">
                  <wp:posOffset>464185</wp:posOffset>
                </wp:positionV>
                <wp:extent cx="6305550" cy="457200"/>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5550" cy="457200"/>
                        </a:xfrm>
                        <a:prstGeom prst="rect">
                          <a:avLst/>
                        </a:prstGeom>
                        <a:solidFill>
                          <a:srgbClr val="FFFFFF"/>
                        </a:solidFill>
                        <a:ln w="9525">
                          <a:noFill/>
                          <a:miter lim="800000"/>
                          <a:headEnd/>
                          <a:tailEnd/>
                        </a:ln>
                      </wps:spPr>
                      <wps:txbx>
                        <w:txbxContent>
                          <w:p w14:paraId="4517ABA4" w14:textId="5F58B2BE" w:rsidR="0002542B" w:rsidRDefault="0002542B" w:rsidP="0002542B">
                            <w:pPr>
                              <w:jc w:val="center"/>
                              <w:rPr>
                                <w:color w:val="0070C0"/>
                              </w:rPr>
                            </w:pPr>
                            <w:r w:rsidRPr="0002542B">
                              <w:rPr>
                                <w:color w:val="0070C0"/>
                              </w:rPr>
                              <w:t>Le candidat complète soit ce cadre de réponse technique, soit fait référence aux pages de son mémoire technique</w:t>
                            </w:r>
                          </w:p>
                          <w:p w14:paraId="68CE022E" w14:textId="77777777" w:rsidR="00203714" w:rsidRPr="0002542B" w:rsidRDefault="00203714" w:rsidP="0002542B">
                            <w:pPr>
                              <w:jc w:val="center"/>
                              <w:rPr>
                                <w:color w:val="0070C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5199D1" id="_x0000_t202" coordsize="21600,21600" o:spt="202" path="m,l,21600r21600,l21600,xe">
                <v:stroke joinstyle="miter"/>
                <v:path gradientshapeok="t" o:connecttype="rect"/>
              </v:shapetype>
              <v:shape id="Zone de texte 2" o:spid="_x0000_s1026" type="#_x0000_t202" style="position:absolute;left:0;text-align:left;margin-left:445.3pt;margin-top:36.55pt;width:496.5pt;height:36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" stroked="f">
                <v:textbox>
                  <w:txbxContent>
                    <w:p w14:paraId="4517ABA4" w14:textId="5F58B2BE" w:rsidR="0002542B" w:rsidRDefault="0002542B" w:rsidP="0002542B">
                      <w:pPr>
                        <w:jc w:val="center"/>
                        <w:rPr>
                          <w:color w:val="0070C0"/>
                        </w:rPr>
                      </w:pPr>
                      <w:r w:rsidRPr="0002542B">
                        <w:rPr>
                          <w:color w:val="0070C0"/>
                        </w:rPr>
                        <w:t>Le candidat complète soit ce cadre de réponse technique, soit fait référence aux pages de son mémoire technique</w:t>
                      </w:r>
                    </w:p>
                    <w:p w14:paraId="68CE022E" w14:textId="77777777" w:rsidR="00203714" w:rsidRPr="0002542B" w:rsidRDefault="00203714" w:rsidP="0002542B">
                      <w:pPr>
                        <w:jc w:val="center"/>
                        <w:rPr>
                          <w:color w:val="0070C0"/>
                        </w:rPr>
                      </w:pPr>
                    </w:p>
                  </w:txbxContent>
                </v:textbox>
                <w10:wrap type="square" anchorx="margin"/>
              </v:shape>
            </w:pict>
          </mc:Fallback>
        </mc:AlternateContent>
      </w:r>
      <w:r w:rsidR="00CB1636">
        <w:rPr>
          <w:rFonts w:ascii="Arial" w:eastAsia="Arial" w:hAnsi="Arial" w:cs="Arial"/>
          <w:b/>
        </w:rPr>
        <w:t>Cadre de réponse technique</w:t>
      </w:r>
      <w:r w:rsidR="00114F12">
        <w:rPr>
          <w:rFonts w:ascii="Arial" w:eastAsia="Arial" w:hAnsi="Arial" w:cs="Arial"/>
          <w:b/>
        </w:rPr>
        <w:t xml:space="preserve"> </w:t>
      </w:r>
      <w:r w:rsidR="00CB1636">
        <w:rPr>
          <w:rFonts w:ascii="Arial" w:eastAsia="Arial" w:hAnsi="Arial" w:cs="Arial"/>
          <w:b/>
        </w:rPr>
        <w:t>(CRT</w:t>
      </w:r>
      <w:r w:rsidR="00A97A9F">
        <w:rPr>
          <w:rFonts w:ascii="Arial" w:eastAsia="Arial" w:hAnsi="Arial" w:cs="Arial"/>
          <w:b/>
        </w:rPr>
        <w:t>)</w:t>
      </w:r>
    </w:p>
    <w:p w14:paraId="4634CEE6" w14:textId="423692C6" w:rsidR="00A6032B" w:rsidRDefault="00A6032B" w:rsidP="00A6032B">
      <w:pPr>
        <w:spacing w:after="0" w:line="276" w:lineRule="auto"/>
        <w:ind w:right="2857"/>
        <w:jc w:val="both"/>
        <w:rPr>
          <w:rFonts w:ascii="Arial" w:eastAsia="Arial" w:hAnsi="Arial" w:cs="Arial"/>
          <w:sz w:val="16"/>
          <w:szCs w:val="16"/>
        </w:rPr>
      </w:pPr>
    </w:p>
    <w:tbl>
      <w:tblPr>
        <w:tblStyle w:val="Grilledutableau"/>
        <w:tblW w:w="0" w:type="auto"/>
        <w:tblLook w:val="04A0" w:firstRow="1" w:lastRow="0" w:firstColumn="1" w:lastColumn="0" w:noHBand="0" w:noVBand="1"/>
      </w:tblPr>
      <w:tblGrid>
        <w:gridCol w:w="4983"/>
        <w:gridCol w:w="4983"/>
      </w:tblGrid>
      <w:tr w:rsidR="00203714" w:rsidRPr="004C580D" w14:paraId="19995736" w14:textId="77777777" w:rsidTr="004C580D">
        <w:tc>
          <w:tcPr>
            <w:tcW w:w="4983" w:type="dxa"/>
            <w:shd w:val="clear" w:color="auto" w:fill="D9D9D9" w:themeFill="background1" w:themeFillShade="D9"/>
          </w:tcPr>
          <w:p w14:paraId="6E9D9CA2" w14:textId="7FAA7767" w:rsidR="00203714" w:rsidRPr="004C580D" w:rsidRDefault="00203714" w:rsidP="00A6032B">
            <w:pPr>
              <w:spacing w:line="276" w:lineRule="auto"/>
              <w:ind w:right="2857"/>
              <w:jc w:val="both"/>
              <w:rPr>
                <w:rFonts w:ascii="Marianne" w:hAnsi="Marianne" w:cs="Arial"/>
                <w:sz w:val="20"/>
                <w:szCs w:val="20"/>
              </w:rPr>
            </w:pPr>
            <w:r w:rsidRPr="004C580D">
              <w:rPr>
                <w:rFonts w:ascii="Marianne" w:hAnsi="Marianne" w:cs="Arial"/>
                <w:sz w:val="20"/>
                <w:szCs w:val="20"/>
              </w:rPr>
              <w:t>Candidat :</w:t>
            </w:r>
          </w:p>
        </w:tc>
        <w:tc>
          <w:tcPr>
            <w:tcW w:w="4983" w:type="dxa"/>
          </w:tcPr>
          <w:p w14:paraId="2F8EEFFC" w14:textId="77777777" w:rsidR="00203714" w:rsidRPr="004C580D" w:rsidRDefault="00203714" w:rsidP="00A6032B">
            <w:pPr>
              <w:spacing w:line="276" w:lineRule="auto"/>
              <w:ind w:right="2857"/>
              <w:jc w:val="both"/>
              <w:rPr>
                <w:rFonts w:ascii="Marianne" w:hAnsi="Marianne" w:cs="Arial"/>
                <w:sz w:val="20"/>
                <w:szCs w:val="20"/>
              </w:rPr>
            </w:pPr>
          </w:p>
        </w:tc>
      </w:tr>
    </w:tbl>
    <w:p w14:paraId="42A99DA1" w14:textId="00111251" w:rsidR="00203714" w:rsidRPr="004C580D" w:rsidRDefault="00203714" w:rsidP="00A6032B">
      <w:pPr>
        <w:spacing w:after="0" w:line="276" w:lineRule="auto"/>
        <w:ind w:right="2857"/>
        <w:jc w:val="both"/>
        <w:rPr>
          <w:rFonts w:ascii="Marianne" w:hAnsi="Marianne" w:cs="Arial"/>
          <w:sz w:val="20"/>
          <w:szCs w:val="20"/>
        </w:rPr>
      </w:pPr>
    </w:p>
    <w:p w14:paraId="29F86553" w14:textId="77777777" w:rsidR="00203714" w:rsidRPr="00A6032B" w:rsidRDefault="00203714" w:rsidP="00A6032B">
      <w:pPr>
        <w:spacing w:after="0" w:line="276" w:lineRule="auto"/>
        <w:ind w:right="2857"/>
        <w:jc w:val="both"/>
        <w:rPr>
          <w:rFonts w:ascii="Arial" w:eastAsia="Arial" w:hAnsi="Arial" w:cs="Arial"/>
          <w:sz w:val="16"/>
          <w:szCs w:val="16"/>
        </w:rPr>
      </w:pPr>
    </w:p>
    <w:tbl>
      <w:tblPr>
        <w:tblStyle w:val="Grilledutableau"/>
        <w:tblW w:w="5000" w:type="pct"/>
        <w:tblLook w:val="04A0" w:firstRow="1" w:lastRow="0" w:firstColumn="1" w:lastColumn="0" w:noHBand="0" w:noVBand="1"/>
      </w:tblPr>
      <w:tblGrid>
        <w:gridCol w:w="5570"/>
        <w:gridCol w:w="4884"/>
      </w:tblGrid>
      <w:tr w:rsidR="004368BA" w:rsidRPr="00B50C29" w14:paraId="4E7FD45F" w14:textId="77777777" w:rsidTr="004368BA">
        <w:tc>
          <w:tcPr>
            <w:tcW w:w="2664" w:type="pct"/>
            <w:shd w:val="clear" w:color="auto" w:fill="D9D9D9" w:themeFill="background1" w:themeFillShade="D9"/>
          </w:tcPr>
          <w:p w14:paraId="5C427455" w14:textId="1DB330F9" w:rsidR="004368BA" w:rsidRPr="004368BA" w:rsidRDefault="004368BA" w:rsidP="00973896">
            <w:pPr>
              <w:spacing w:after="175" w:line="523" w:lineRule="auto"/>
              <w:ind w:right="2857"/>
              <w:jc w:val="both"/>
              <w:rPr>
                <w:rFonts w:ascii="Marianne" w:hAnsi="Marianne" w:cs="Arial"/>
                <w:b/>
                <w:sz w:val="20"/>
                <w:szCs w:val="20"/>
              </w:rPr>
            </w:pPr>
            <w:r w:rsidRPr="004368BA">
              <w:rPr>
                <w:rFonts w:ascii="Marianne" w:hAnsi="Marianne" w:cs="Arial"/>
                <w:b/>
                <w:sz w:val="20"/>
                <w:szCs w:val="20"/>
              </w:rPr>
              <w:t>Questions</w:t>
            </w:r>
          </w:p>
        </w:tc>
        <w:tc>
          <w:tcPr>
            <w:tcW w:w="2336" w:type="pct"/>
            <w:shd w:val="clear" w:color="auto" w:fill="D9D9D9" w:themeFill="background1" w:themeFillShade="D9"/>
          </w:tcPr>
          <w:p w14:paraId="7C75CE7F" w14:textId="2199F14A" w:rsidR="004368BA" w:rsidRPr="00B50C29" w:rsidRDefault="004368BA" w:rsidP="00E848F2">
            <w:pPr>
              <w:spacing w:after="175" w:line="523" w:lineRule="auto"/>
              <w:ind w:right="2857"/>
              <w:jc w:val="both"/>
              <w:rPr>
                <w:rFonts w:ascii="Marianne" w:hAnsi="Marianne" w:cs="Arial"/>
                <w:b/>
                <w:sz w:val="20"/>
                <w:szCs w:val="20"/>
              </w:rPr>
            </w:pPr>
            <w:r w:rsidRPr="00B50C29">
              <w:rPr>
                <w:rFonts w:ascii="Marianne" w:hAnsi="Marianne" w:cs="Arial"/>
                <w:b/>
                <w:sz w:val="20"/>
                <w:szCs w:val="20"/>
              </w:rPr>
              <w:t>Réponses</w:t>
            </w:r>
          </w:p>
        </w:tc>
      </w:tr>
      <w:tr w:rsidR="004368BA" w:rsidRPr="003F6276" w14:paraId="742F38E6" w14:textId="77777777" w:rsidTr="004368BA">
        <w:trPr>
          <w:trHeight w:val="6688"/>
        </w:trPr>
        <w:tc>
          <w:tcPr>
            <w:tcW w:w="2664" w:type="pct"/>
            <w:shd w:val="clear" w:color="auto" w:fill="A6A6A6" w:themeFill="background1" w:themeFillShade="A6"/>
          </w:tcPr>
          <w:p w14:paraId="50354E34" w14:textId="07A8009A" w:rsidR="004368BA" w:rsidRPr="004368BA" w:rsidRDefault="004368BA" w:rsidP="00D1519D">
            <w:pPr>
              <w:pStyle w:val="Paragraphedeliste"/>
              <w:numPr>
                <w:ilvl w:val="0"/>
                <w:numId w:val="10"/>
              </w:numPr>
              <w:spacing w:line="252" w:lineRule="auto"/>
              <w:rPr>
                <w:rFonts w:ascii="Marianne" w:hAnsi="Marianne" w:cs="Arial"/>
                <w:b/>
                <w:sz w:val="20"/>
                <w:szCs w:val="20"/>
              </w:rPr>
            </w:pPr>
            <w:r w:rsidRPr="004368BA">
              <w:rPr>
                <w:rFonts w:ascii="Marianne" w:hAnsi="Marianne" w:cs="Arial"/>
                <w:b/>
                <w:sz w:val="20"/>
                <w:szCs w:val="20"/>
              </w:rPr>
              <w:t>Critère Conception du stand : 35 points</w:t>
            </w:r>
          </w:p>
          <w:p w14:paraId="280609CB" w14:textId="0C364730" w:rsidR="004368BA" w:rsidRPr="00A27D25" w:rsidRDefault="004368BA" w:rsidP="00D1519D">
            <w:pPr>
              <w:spacing w:before="240"/>
              <w:rPr>
                <w:rFonts w:ascii="Marianne" w:hAnsi="Marianne" w:cs="Arial"/>
                <w:b/>
                <w:sz w:val="20"/>
                <w:szCs w:val="20"/>
              </w:rPr>
            </w:pPr>
            <w:r w:rsidRPr="00A27D25">
              <w:rPr>
                <w:rFonts w:ascii="Marianne" w:hAnsi="Marianne" w:cs="Arial"/>
                <w:b/>
                <w:sz w:val="20"/>
                <w:szCs w:val="20"/>
              </w:rPr>
              <w:t xml:space="preserve">Ce critère permettra d’apprécier l’aspect « communicant » du stand : originalité et adéquation à l’image institutionnelle de </w:t>
            </w:r>
            <w:proofErr w:type="spellStart"/>
            <w:r w:rsidRPr="00A27D25">
              <w:rPr>
                <w:rFonts w:ascii="Marianne" w:hAnsi="Marianne" w:cs="Arial"/>
                <w:b/>
                <w:sz w:val="20"/>
                <w:szCs w:val="20"/>
              </w:rPr>
              <w:t>FranceAgriMe</w:t>
            </w:r>
            <w:r w:rsidR="00A27D25">
              <w:rPr>
                <w:rFonts w:ascii="Marianne" w:hAnsi="Marianne" w:cs="Arial"/>
                <w:b/>
                <w:sz w:val="20"/>
                <w:szCs w:val="20"/>
              </w:rPr>
              <w:t>r</w:t>
            </w:r>
            <w:proofErr w:type="spellEnd"/>
            <w:r w:rsidR="00A27D25">
              <w:rPr>
                <w:rFonts w:ascii="Marianne" w:hAnsi="Marianne" w:cs="Arial"/>
                <w:b/>
                <w:sz w:val="20"/>
                <w:szCs w:val="20"/>
              </w:rPr>
              <w:t>, visibilité au sein du hall 4, aménagement…</w:t>
            </w:r>
          </w:p>
          <w:p w14:paraId="59D2AF8F" w14:textId="77777777" w:rsidR="00A27D25" w:rsidRDefault="00A27D25" w:rsidP="00A27D25">
            <w:pPr>
              <w:spacing w:after="175"/>
              <w:ind w:right="2857"/>
              <w:jc w:val="both"/>
              <w:rPr>
                <w:rFonts w:ascii="Marianne" w:eastAsia="Arial" w:hAnsi="Marianne" w:cs="Arial"/>
                <w:sz w:val="20"/>
                <w:szCs w:val="20"/>
              </w:rPr>
            </w:pPr>
          </w:p>
          <w:p w14:paraId="51BFB1E6" w14:textId="6BE8B773" w:rsidR="004368BA" w:rsidRPr="004368BA" w:rsidRDefault="004368BA" w:rsidP="00A27D25">
            <w:pPr>
              <w:spacing w:after="175"/>
              <w:ind w:right="2857"/>
              <w:jc w:val="both"/>
              <w:rPr>
                <w:rFonts w:ascii="Marianne" w:eastAsia="Arial" w:hAnsi="Marianne" w:cs="Arial"/>
                <w:sz w:val="20"/>
                <w:szCs w:val="20"/>
              </w:rPr>
            </w:pPr>
            <w:r w:rsidRPr="004368BA">
              <w:rPr>
                <w:rFonts w:ascii="Marianne" w:eastAsia="Arial" w:hAnsi="Marianne" w:cs="Arial"/>
                <w:sz w:val="20"/>
                <w:szCs w:val="20"/>
              </w:rPr>
              <w:t>Items :</w:t>
            </w:r>
          </w:p>
          <w:p w14:paraId="6608F68A" w14:textId="524E592C" w:rsidR="009075EB" w:rsidRDefault="009075EB" w:rsidP="009075EB">
            <w:pPr>
              <w:pStyle w:val="Paragraphedeliste"/>
              <w:numPr>
                <w:ilvl w:val="0"/>
                <w:numId w:val="13"/>
              </w:numPr>
              <w:rPr>
                <w:rFonts w:ascii="Marianne" w:hAnsi="Marianne"/>
                <w:sz w:val="20"/>
                <w:szCs w:val="20"/>
              </w:rPr>
            </w:pPr>
            <w:r w:rsidRPr="00A27D25">
              <w:rPr>
                <w:rFonts w:ascii="Marianne" w:hAnsi="Marianne"/>
                <w:sz w:val="20"/>
                <w:szCs w:val="20"/>
              </w:rPr>
              <w:t xml:space="preserve">Identité visuelle, design général, originalité et respect de la charte Etat </w:t>
            </w:r>
            <w:r>
              <w:rPr>
                <w:rFonts w:ascii="Marianne" w:hAnsi="Marianne"/>
                <w:sz w:val="20"/>
                <w:szCs w:val="20"/>
              </w:rPr>
              <w:t>(10 points)</w:t>
            </w:r>
          </w:p>
          <w:p w14:paraId="22BFE0AD" w14:textId="77777777" w:rsidR="00903DA0" w:rsidRPr="00A27D25" w:rsidRDefault="00903DA0" w:rsidP="00903DA0">
            <w:pPr>
              <w:pStyle w:val="Paragraphedeliste"/>
              <w:rPr>
                <w:rFonts w:ascii="Marianne" w:hAnsi="Marianne"/>
                <w:sz w:val="20"/>
                <w:szCs w:val="20"/>
              </w:rPr>
            </w:pPr>
          </w:p>
          <w:p w14:paraId="459B3933" w14:textId="67D96B02" w:rsidR="004368BA" w:rsidRPr="00A27D25" w:rsidRDefault="004368BA" w:rsidP="00A27D25">
            <w:pPr>
              <w:pStyle w:val="Paragraphedeliste"/>
              <w:numPr>
                <w:ilvl w:val="0"/>
                <w:numId w:val="13"/>
              </w:numPr>
              <w:rPr>
                <w:rFonts w:ascii="Marianne" w:hAnsi="Marianne"/>
                <w:sz w:val="20"/>
                <w:szCs w:val="20"/>
              </w:rPr>
            </w:pPr>
            <w:r w:rsidRPr="00A27D25">
              <w:rPr>
                <w:rFonts w:ascii="Marianne" w:hAnsi="Marianne"/>
                <w:sz w:val="20"/>
                <w:szCs w:val="20"/>
              </w:rPr>
              <w:t>Répartition des espaces, schéma d’implantation permettant une circulation fluide entre les différents espaces</w:t>
            </w:r>
            <w:r w:rsidR="009075EB">
              <w:rPr>
                <w:rFonts w:ascii="Marianne" w:hAnsi="Marianne"/>
                <w:sz w:val="20"/>
                <w:szCs w:val="20"/>
              </w:rPr>
              <w:t xml:space="preserve"> (10 points)</w:t>
            </w:r>
          </w:p>
          <w:p w14:paraId="6EEE3430" w14:textId="77777777" w:rsidR="004368BA" w:rsidRPr="004368BA" w:rsidRDefault="004368BA" w:rsidP="00A27D25">
            <w:pPr>
              <w:rPr>
                <w:rFonts w:ascii="Marianne" w:hAnsi="Marianne"/>
                <w:sz w:val="20"/>
                <w:szCs w:val="20"/>
              </w:rPr>
            </w:pPr>
          </w:p>
          <w:p w14:paraId="43550D66" w14:textId="46EAE2D8" w:rsidR="004368BA" w:rsidRPr="00A27D25" w:rsidRDefault="00A27D25" w:rsidP="00A27D25">
            <w:pPr>
              <w:pStyle w:val="Paragraphedeliste"/>
              <w:numPr>
                <w:ilvl w:val="0"/>
                <w:numId w:val="13"/>
              </w:numPr>
              <w:rPr>
                <w:rFonts w:ascii="Marianne" w:hAnsi="Marianne"/>
                <w:sz w:val="20"/>
                <w:szCs w:val="20"/>
              </w:rPr>
            </w:pPr>
            <w:r w:rsidRPr="00A27D25">
              <w:rPr>
                <w:rFonts w:ascii="Marianne" w:hAnsi="Marianne"/>
                <w:sz w:val="20"/>
                <w:szCs w:val="20"/>
              </w:rPr>
              <w:t>Visibilité</w:t>
            </w:r>
            <w:r w:rsidR="004368BA" w:rsidRPr="00A27D25">
              <w:rPr>
                <w:rFonts w:ascii="Marianne" w:hAnsi="Marianne"/>
                <w:sz w:val="20"/>
                <w:szCs w:val="20"/>
              </w:rPr>
              <w:t xml:space="preserve"> au sein du hall, agencement des espaces et façades judicieux par rapport à l’emplacement</w:t>
            </w:r>
            <w:r w:rsidR="009075EB">
              <w:rPr>
                <w:rFonts w:ascii="Marianne" w:hAnsi="Marianne"/>
                <w:sz w:val="20"/>
                <w:szCs w:val="20"/>
              </w:rPr>
              <w:t xml:space="preserve"> (8 points)</w:t>
            </w:r>
          </w:p>
          <w:p w14:paraId="30EFD48D" w14:textId="77777777" w:rsidR="004368BA" w:rsidRPr="004368BA" w:rsidRDefault="004368BA" w:rsidP="00A27D25">
            <w:pPr>
              <w:rPr>
                <w:rFonts w:ascii="Marianne" w:hAnsi="Marianne"/>
                <w:sz w:val="20"/>
                <w:szCs w:val="20"/>
              </w:rPr>
            </w:pPr>
          </w:p>
          <w:p w14:paraId="2966BB64" w14:textId="77777777" w:rsidR="004368BA" w:rsidRPr="004368BA" w:rsidRDefault="004368BA" w:rsidP="00A27D25">
            <w:pPr>
              <w:rPr>
                <w:rFonts w:ascii="Marianne" w:hAnsi="Marianne"/>
                <w:sz w:val="20"/>
                <w:szCs w:val="20"/>
              </w:rPr>
            </w:pPr>
          </w:p>
          <w:p w14:paraId="22AD8112" w14:textId="34C272DA" w:rsidR="004368BA" w:rsidRPr="00A27D25" w:rsidRDefault="00A1713D" w:rsidP="00A27D25">
            <w:pPr>
              <w:pStyle w:val="Paragraphedeliste"/>
              <w:numPr>
                <w:ilvl w:val="0"/>
                <w:numId w:val="13"/>
              </w:numPr>
              <w:rPr>
                <w:rFonts w:ascii="Marianne" w:hAnsi="Marianne"/>
                <w:sz w:val="20"/>
                <w:szCs w:val="20"/>
              </w:rPr>
            </w:pPr>
            <w:r w:rsidRPr="008E31CF">
              <w:rPr>
                <w:rFonts w:ascii="Marianne" w:hAnsi="Marianne"/>
                <w:sz w:val="20"/>
                <w:szCs w:val="20"/>
              </w:rPr>
              <w:t>D</w:t>
            </w:r>
            <w:r w:rsidR="009075EB" w:rsidRPr="008E31CF">
              <w:rPr>
                <w:rFonts w:ascii="Marianne" w:hAnsi="Marianne"/>
                <w:sz w:val="20"/>
                <w:szCs w:val="20"/>
              </w:rPr>
              <w:t>escriptions des différents espaces (nombre de personne accueillies, mobilier lorsque c’est précisé, …) (7 points)</w:t>
            </w:r>
            <w:r w:rsidR="004368BA" w:rsidRPr="00A27D25">
              <w:rPr>
                <w:rFonts w:ascii="Marianne" w:hAnsi="Marianne"/>
                <w:sz w:val="20"/>
                <w:szCs w:val="20"/>
              </w:rPr>
              <w:t xml:space="preserve"> </w:t>
            </w:r>
          </w:p>
          <w:p w14:paraId="5F609AB2" w14:textId="3531C783" w:rsidR="004368BA" w:rsidRPr="004368BA" w:rsidRDefault="004368BA" w:rsidP="00973896">
            <w:pPr>
              <w:spacing w:after="175" w:line="523" w:lineRule="auto"/>
              <w:ind w:right="2857"/>
              <w:jc w:val="both"/>
              <w:rPr>
                <w:rFonts w:ascii="Marianne" w:eastAsia="Arial" w:hAnsi="Marianne" w:cs="Arial"/>
                <w:sz w:val="20"/>
                <w:szCs w:val="20"/>
              </w:rPr>
            </w:pPr>
          </w:p>
        </w:tc>
        <w:tc>
          <w:tcPr>
            <w:tcW w:w="2336" w:type="pct"/>
            <w:shd w:val="clear" w:color="auto" w:fill="auto"/>
          </w:tcPr>
          <w:p w14:paraId="181B8E4F" w14:textId="54522167" w:rsidR="004368BA" w:rsidRDefault="004368BA" w:rsidP="00E848F2">
            <w:pPr>
              <w:spacing w:after="175" w:line="523" w:lineRule="auto"/>
              <w:ind w:right="2857"/>
              <w:jc w:val="both"/>
              <w:rPr>
                <w:rFonts w:ascii="Marianne" w:eastAsia="Arial" w:hAnsi="Marianne" w:cs="Arial"/>
                <w:sz w:val="20"/>
                <w:szCs w:val="20"/>
              </w:rPr>
            </w:pPr>
          </w:p>
        </w:tc>
      </w:tr>
      <w:tr w:rsidR="004368BA" w:rsidRPr="00D44F0F" w14:paraId="5E54299A" w14:textId="77777777" w:rsidTr="004368BA">
        <w:trPr>
          <w:trHeight w:val="760"/>
        </w:trPr>
        <w:tc>
          <w:tcPr>
            <w:tcW w:w="2664" w:type="pct"/>
            <w:shd w:val="clear" w:color="auto" w:fill="A6A6A6" w:themeFill="background1" w:themeFillShade="A6"/>
          </w:tcPr>
          <w:p w14:paraId="36F74030" w14:textId="03EE2FE3" w:rsidR="004368BA" w:rsidRPr="004368BA" w:rsidRDefault="004368BA" w:rsidP="004364EC">
            <w:pPr>
              <w:pStyle w:val="Paragraphedeliste"/>
              <w:numPr>
                <w:ilvl w:val="0"/>
                <w:numId w:val="10"/>
              </w:numPr>
              <w:tabs>
                <w:tab w:val="left" w:pos="300"/>
              </w:tabs>
              <w:autoSpaceDE w:val="0"/>
              <w:autoSpaceDN w:val="0"/>
              <w:adjustRightInd w:val="0"/>
              <w:spacing w:before="80"/>
              <w:jc w:val="both"/>
              <w:rPr>
                <w:rFonts w:ascii="Marianne" w:hAnsi="Marianne" w:cs="Arial"/>
                <w:sz w:val="20"/>
                <w:szCs w:val="20"/>
              </w:rPr>
            </w:pPr>
            <w:r w:rsidRPr="004368BA">
              <w:rPr>
                <w:rFonts w:ascii="Marianne" w:hAnsi="Marianne" w:cs="Arial"/>
                <w:b/>
                <w:bCs/>
                <w:sz w:val="20"/>
                <w:szCs w:val="20"/>
              </w:rPr>
              <w:t>Critère Moyens et assistance technique : 35 points</w:t>
            </w:r>
          </w:p>
        </w:tc>
        <w:tc>
          <w:tcPr>
            <w:tcW w:w="2336" w:type="pct"/>
            <w:shd w:val="clear" w:color="auto" w:fill="A6A6A6" w:themeFill="background1" w:themeFillShade="A6"/>
          </w:tcPr>
          <w:p w14:paraId="46665192" w14:textId="22483636" w:rsidR="004368BA" w:rsidRPr="00D44F0F" w:rsidRDefault="004368BA" w:rsidP="00973896">
            <w:pPr>
              <w:spacing w:after="175" w:line="523" w:lineRule="auto"/>
              <w:ind w:right="2857"/>
              <w:jc w:val="both"/>
              <w:rPr>
                <w:rFonts w:ascii="Marianne" w:eastAsia="Arial" w:hAnsi="Marianne" w:cs="Arial"/>
                <w:sz w:val="18"/>
                <w:szCs w:val="20"/>
              </w:rPr>
            </w:pPr>
          </w:p>
        </w:tc>
      </w:tr>
      <w:tr w:rsidR="004368BA" w:rsidRPr="00D44F0F" w14:paraId="250E490E" w14:textId="77777777" w:rsidTr="00A619F5">
        <w:trPr>
          <w:trHeight w:val="1186"/>
        </w:trPr>
        <w:tc>
          <w:tcPr>
            <w:tcW w:w="2664" w:type="pct"/>
            <w:shd w:val="clear" w:color="auto" w:fill="D9D9D9" w:themeFill="background1" w:themeFillShade="D9"/>
          </w:tcPr>
          <w:p w14:paraId="4CECBE0E" w14:textId="17474674" w:rsidR="004368BA" w:rsidRPr="004368BA" w:rsidRDefault="004368BA" w:rsidP="00D44F0F">
            <w:pPr>
              <w:autoSpaceDE w:val="0"/>
              <w:autoSpaceDN w:val="0"/>
              <w:adjustRightInd w:val="0"/>
              <w:spacing w:before="80"/>
              <w:jc w:val="both"/>
              <w:rPr>
                <w:rFonts w:ascii="Marianne" w:hAnsi="Marianne" w:cs="Arial"/>
                <w:sz w:val="20"/>
                <w:szCs w:val="20"/>
              </w:rPr>
            </w:pPr>
            <w:r w:rsidRPr="004368BA">
              <w:rPr>
                <w:rFonts w:ascii="Marianne" w:hAnsi="Marianne" w:cs="Arial"/>
                <w:sz w:val="20"/>
                <w:szCs w:val="20"/>
              </w:rPr>
              <w:lastRenderedPageBreak/>
              <w:t>Sous critère a) qualité de l’insonorisation proposée pour l’espace privatif, com</w:t>
            </w:r>
            <w:r w:rsidR="00654402">
              <w:rPr>
                <w:rFonts w:ascii="Marianne" w:hAnsi="Marianne" w:cs="Arial"/>
                <w:sz w:val="20"/>
                <w:szCs w:val="20"/>
              </w:rPr>
              <w:t>plétée par une climatisation (10</w:t>
            </w:r>
            <w:r w:rsidRPr="004368BA">
              <w:rPr>
                <w:rFonts w:ascii="Marianne" w:hAnsi="Marianne" w:cs="Arial"/>
                <w:sz w:val="20"/>
                <w:szCs w:val="20"/>
              </w:rPr>
              <w:t xml:space="preserve"> points) </w:t>
            </w:r>
          </w:p>
          <w:p w14:paraId="63714269" w14:textId="293D0D9E" w:rsidR="004368BA" w:rsidRPr="004368BA" w:rsidRDefault="004368BA" w:rsidP="00D44F0F">
            <w:pPr>
              <w:autoSpaceDE w:val="0"/>
              <w:autoSpaceDN w:val="0"/>
              <w:adjustRightInd w:val="0"/>
              <w:spacing w:before="80"/>
              <w:jc w:val="both"/>
              <w:rPr>
                <w:rFonts w:ascii="Marianne" w:hAnsi="Marianne" w:cs="Arial"/>
                <w:sz w:val="20"/>
                <w:szCs w:val="20"/>
              </w:rPr>
            </w:pPr>
            <w:r w:rsidRPr="004368BA">
              <w:rPr>
                <w:rFonts w:ascii="Marianne" w:hAnsi="Marianne" w:cs="Arial"/>
                <w:sz w:val="20"/>
                <w:szCs w:val="20"/>
              </w:rPr>
              <w:t> </w:t>
            </w:r>
          </w:p>
        </w:tc>
        <w:tc>
          <w:tcPr>
            <w:tcW w:w="2336" w:type="pct"/>
          </w:tcPr>
          <w:p w14:paraId="0B0DA20B" w14:textId="0C4ACFA7" w:rsidR="004368BA" w:rsidRPr="00D44F0F" w:rsidRDefault="004368BA" w:rsidP="00973896">
            <w:pPr>
              <w:spacing w:after="175" w:line="523" w:lineRule="auto"/>
              <w:ind w:right="2857"/>
              <w:jc w:val="both"/>
              <w:rPr>
                <w:rFonts w:ascii="Marianne" w:eastAsia="Arial" w:hAnsi="Marianne" w:cs="Arial"/>
                <w:sz w:val="20"/>
                <w:szCs w:val="20"/>
              </w:rPr>
            </w:pPr>
          </w:p>
        </w:tc>
      </w:tr>
      <w:tr w:rsidR="004368BA" w:rsidRPr="00D44F0F" w14:paraId="0080D3F0" w14:textId="77777777" w:rsidTr="004368BA">
        <w:trPr>
          <w:trHeight w:val="1048"/>
        </w:trPr>
        <w:tc>
          <w:tcPr>
            <w:tcW w:w="2664" w:type="pct"/>
            <w:shd w:val="clear" w:color="auto" w:fill="D9D9D9" w:themeFill="background1" w:themeFillShade="D9"/>
          </w:tcPr>
          <w:p w14:paraId="57E6FD7F" w14:textId="2869B04E" w:rsidR="004368BA" w:rsidRPr="004368BA" w:rsidRDefault="004368BA" w:rsidP="004368BA">
            <w:pPr>
              <w:autoSpaceDE w:val="0"/>
              <w:autoSpaceDN w:val="0"/>
              <w:adjustRightInd w:val="0"/>
              <w:spacing w:before="80"/>
              <w:jc w:val="both"/>
              <w:rPr>
                <w:rFonts w:ascii="Marianne" w:hAnsi="Marianne" w:cs="Arial"/>
                <w:sz w:val="20"/>
                <w:szCs w:val="20"/>
              </w:rPr>
            </w:pPr>
            <w:r w:rsidRPr="004368BA">
              <w:rPr>
                <w:rFonts w:ascii="Marianne" w:hAnsi="Marianne" w:cs="Arial"/>
                <w:sz w:val="20"/>
                <w:szCs w:val="20"/>
              </w:rPr>
              <w:t>- Sous critère b) qualité des installations audio-visuelles dans l’espace privé (écran, projection, captation vidéo, sonorisation), et sur l’espace d’animation extérieur (sonorisation) (10 points)</w:t>
            </w:r>
          </w:p>
        </w:tc>
        <w:tc>
          <w:tcPr>
            <w:tcW w:w="2336" w:type="pct"/>
          </w:tcPr>
          <w:p w14:paraId="5397C581" w14:textId="651D68A9" w:rsidR="004368BA" w:rsidRPr="00D44F0F" w:rsidRDefault="004368BA" w:rsidP="00973896">
            <w:pPr>
              <w:spacing w:after="175" w:line="523" w:lineRule="auto"/>
              <w:ind w:right="2857"/>
              <w:jc w:val="both"/>
              <w:rPr>
                <w:rFonts w:ascii="Marianne" w:eastAsia="Arial" w:hAnsi="Marianne" w:cs="Arial"/>
                <w:sz w:val="20"/>
                <w:szCs w:val="20"/>
              </w:rPr>
            </w:pPr>
          </w:p>
        </w:tc>
      </w:tr>
      <w:tr w:rsidR="004368BA" w:rsidRPr="00BE2258" w14:paraId="602C696D" w14:textId="77777777" w:rsidTr="004368BA">
        <w:trPr>
          <w:trHeight w:val="1126"/>
        </w:trPr>
        <w:tc>
          <w:tcPr>
            <w:tcW w:w="2664" w:type="pct"/>
            <w:shd w:val="clear" w:color="auto" w:fill="D9D9D9" w:themeFill="background1" w:themeFillShade="D9"/>
          </w:tcPr>
          <w:p w14:paraId="422DC566" w14:textId="1659AA47" w:rsidR="004368BA" w:rsidRPr="004368BA" w:rsidRDefault="004368BA" w:rsidP="00DB2D3C">
            <w:pPr>
              <w:pStyle w:val="Paragraphedeliste"/>
              <w:autoSpaceDE w:val="0"/>
              <w:autoSpaceDN w:val="0"/>
              <w:adjustRightInd w:val="0"/>
              <w:spacing w:before="80"/>
              <w:ind w:left="22" w:hanging="22"/>
              <w:jc w:val="both"/>
              <w:rPr>
                <w:rFonts w:ascii="Marianne" w:hAnsi="Marianne" w:cs="Arial"/>
                <w:sz w:val="20"/>
                <w:szCs w:val="20"/>
              </w:rPr>
            </w:pPr>
            <w:r w:rsidRPr="004368BA">
              <w:rPr>
                <w:rFonts w:ascii="Marianne" w:hAnsi="Marianne" w:cs="Arial"/>
                <w:sz w:val="20"/>
                <w:szCs w:val="20"/>
              </w:rPr>
              <w:t xml:space="preserve"> - Sous critère c) : appui technique sur l’ensemble du stand (régisseur), et en particulier sur l’installation audio-visuelle (</w:t>
            </w:r>
            <w:r w:rsidR="00D324F8">
              <w:rPr>
                <w:rFonts w:ascii="Marianne" w:hAnsi="Marianne" w:cs="Arial"/>
                <w:sz w:val="20"/>
                <w:szCs w:val="20"/>
              </w:rPr>
              <w:t>régisseur/</w:t>
            </w:r>
            <w:bookmarkStart w:id="0" w:name="_GoBack"/>
            <w:bookmarkEnd w:id="0"/>
            <w:r w:rsidRPr="004368BA">
              <w:rPr>
                <w:rFonts w:ascii="Marianne" w:hAnsi="Marianne" w:cs="Arial"/>
                <w:sz w:val="20"/>
                <w:szCs w:val="20"/>
              </w:rPr>
              <w:t xml:space="preserve">technicien audiovisuel) </w:t>
            </w:r>
          </w:p>
          <w:p w14:paraId="70FABE88" w14:textId="7D659925" w:rsidR="004368BA" w:rsidRPr="004368BA" w:rsidRDefault="004368BA" w:rsidP="00114A26">
            <w:pPr>
              <w:rPr>
                <w:rFonts w:ascii="Marianne" w:hAnsi="Marianne"/>
                <w:sz w:val="20"/>
                <w:szCs w:val="20"/>
              </w:rPr>
            </w:pPr>
            <w:r w:rsidRPr="004368BA">
              <w:rPr>
                <w:rFonts w:ascii="Marianne" w:hAnsi="Marianne"/>
                <w:sz w:val="20"/>
                <w:szCs w:val="20"/>
              </w:rPr>
              <w:t>- moyen de mise à disposition des vidéos réalisées quotidiennement à J+1 au staff SCOM à Montreuil</w:t>
            </w:r>
          </w:p>
          <w:p w14:paraId="100E53C6" w14:textId="6C5B8F85" w:rsidR="004368BA" w:rsidRPr="004368BA" w:rsidRDefault="00654402" w:rsidP="00DB2D3C">
            <w:pPr>
              <w:pStyle w:val="Paragraphedeliste"/>
              <w:autoSpaceDE w:val="0"/>
              <w:autoSpaceDN w:val="0"/>
              <w:adjustRightInd w:val="0"/>
              <w:spacing w:before="80"/>
              <w:ind w:left="22" w:hanging="22"/>
              <w:jc w:val="both"/>
              <w:rPr>
                <w:rFonts w:ascii="Marianne" w:hAnsi="Marianne" w:cs="Arial"/>
                <w:sz w:val="20"/>
                <w:szCs w:val="20"/>
              </w:rPr>
            </w:pPr>
            <w:r>
              <w:rPr>
                <w:rFonts w:ascii="Marianne" w:hAnsi="Marianne" w:cs="Arial"/>
                <w:sz w:val="20"/>
                <w:szCs w:val="20"/>
              </w:rPr>
              <w:t>(8</w:t>
            </w:r>
            <w:r w:rsidR="00F87B02" w:rsidRPr="004368BA">
              <w:rPr>
                <w:rFonts w:ascii="Marianne" w:hAnsi="Marianne" w:cs="Arial"/>
                <w:sz w:val="20"/>
                <w:szCs w:val="20"/>
              </w:rPr>
              <w:t xml:space="preserve"> points)</w:t>
            </w:r>
          </w:p>
        </w:tc>
        <w:tc>
          <w:tcPr>
            <w:tcW w:w="2336" w:type="pct"/>
          </w:tcPr>
          <w:p w14:paraId="10B08D61" w14:textId="59325A69" w:rsidR="004368BA" w:rsidRPr="00BE2258" w:rsidRDefault="004368BA" w:rsidP="00BE2258">
            <w:pPr>
              <w:spacing w:after="175" w:line="523" w:lineRule="auto"/>
              <w:ind w:right="2857"/>
              <w:jc w:val="both"/>
              <w:rPr>
                <w:rFonts w:ascii="Marianne" w:eastAsia="Arial" w:hAnsi="Marianne" w:cs="Arial"/>
                <w:sz w:val="20"/>
                <w:szCs w:val="20"/>
              </w:rPr>
            </w:pPr>
          </w:p>
        </w:tc>
      </w:tr>
      <w:tr w:rsidR="004368BA" w:rsidRPr="00BE2258" w14:paraId="59F253BF" w14:textId="77777777" w:rsidTr="004368BA">
        <w:trPr>
          <w:trHeight w:val="1986"/>
        </w:trPr>
        <w:tc>
          <w:tcPr>
            <w:tcW w:w="2664" w:type="pct"/>
            <w:shd w:val="clear" w:color="auto" w:fill="D9D9D9" w:themeFill="background1" w:themeFillShade="D9"/>
          </w:tcPr>
          <w:p w14:paraId="51FF6D36" w14:textId="1EF88269" w:rsidR="00F87B02" w:rsidRDefault="004368BA" w:rsidP="004368BA">
            <w:pPr>
              <w:pStyle w:val="Commentaire"/>
              <w:rPr>
                <w:rFonts w:ascii="Marianne" w:hAnsi="Marianne" w:cs="Arial"/>
              </w:rPr>
            </w:pPr>
            <w:r w:rsidRPr="004368BA">
              <w:rPr>
                <w:rFonts w:ascii="Marianne" w:hAnsi="Marianne" w:cs="Arial"/>
              </w:rPr>
              <w:t xml:space="preserve">Sous critère </w:t>
            </w:r>
            <w:r w:rsidR="00654402">
              <w:rPr>
                <w:rFonts w:ascii="Marianne" w:hAnsi="Marianne" w:cs="Arial"/>
              </w:rPr>
              <w:t>d</w:t>
            </w:r>
            <w:r w:rsidRPr="004368BA">
              <w:rPr>
                <w:rFonts w:ascii="Marianne" w:hAnsi="Marianne" w:cs="Arial"/>
              </w:rPr>
              <w:t xml:space="preserve">) Présentation de la collaboration avec l’organisateur (gestion des commandes installation et montage, et fonctionnement) et avec le titulaire du marché restauration pour s’assurer de la bonne adéquation des installations techniques avec leurs besoins (type de four, zones de froid, hotte…) </w:t>
            </w:r>
          </w:p>
          <w:p w14:paraId="488DBBE7" w14:textId="62313A06" w:rsidR="004368BA" w:rsidRPr="004368BA" w:rsidRDefault="00654402" w:rsidP="004368BA">
            <w:pPr>
              <w:pStyle w:val="Commentaire"/>
              <w:rPr>
                <w:rFonts w:ascii="Marianne" w:hAnsi="Marianne" w:cs="Arial"/>
              </w:rPr>
            </w:pPr>
            <w:r>
              <w:rPr>
                <w:rFonts w:ascii="Marianne" w:hAnsi="Marianne" w:cs="Arial"/>
              </w:rPr>
              <w:t>(7</w:t>
            </w:r>
            <w:r w:rsidR="004368BA" w:rsidRPr="004368BA">
              <w:rPr>
                <w:rFonts w:ascii="Marianne" w:hAnsi="Marianne" w:cs="Arial"/>
              </w:rPr>
              <w:t xml:space="preserve"> points</w:t>
            </w:r>
            <w:r>
              <w:rPr>
                <w:rFonts w:ascii="Marianne" w:hAnsi="Marianne" w:cs="Arial"/>
              </w:rPr>
              <w:t>)</w:t>
            </w:r>
          </w:p>
          <w:p w14:paraId="070D2F8E" w14:textId="07CA1F02" w:rsidR="004368BA" w:rsidRPr="004368BA" w:rsidRDefault="004368BA" w:rsidP="00942068">
            <w:pPr>
              <w:pStyle w:val="Paragraphedeliste"/>
              <w:autoSpaceDE w:val="0"/>
              <w:autoSpaceDN w:val="0"/>
              <w:adjustRightInd w:val="0"/>
              <w:spacing w:before="80"/>
              <w:ind w:left="22" w:hanging="22"/>
              <w:jc w:val="both"/>
              <w:rPr>
                <w:rFonts w:ascii="Marianne" w:hAnsi="Marianne" w:cs="Arial"/>
                <w:sz w:val="20"/>
                <w:szCs w:val="20"/>
              </w:rPr>
            </w:pPr>
          </w:p>
        </w:tc>
        <w:tc>
          <w:tcPr>
            <w:tcW w:w="2336" w:type="pct"/>
          </w:tcPr>
          <w:p w14:paraId="1FE61CFA" w14:textId="3B76C997" w:rsidR="004368BA" w:rsidRPr="00BE2258" w:rsidRDefault="004368BA" w:rsidP="00BE2258">
            <w:pPr>
              <w:spacing w:after="175" w:line="523" w:lineRule="auto"/>
              <w:ind w:right="2857"/>
              <w:jc w:val="both"/>
              <w:rPr>
                <w:rFonts w:ascii="Marianne" w:eastAsia="Arial" w:hAnsi="Marianne" w:cs="Arial"/>
                <w:sz w:val="20"/>
                <w:szCs w:val="20"/>
              </w:rPr>
            </w:pPr>
          </w:p>
        </w:tc>
      </w:tr>
    </w:tbl>
    <w:p w14:paraId="639E1780" w14:textId="77777777" w:rsidR="00805AB7" w:rsidRDefault="00805AB7" w:rsidP="00973896">
      <w:pPr>
        <w:spacing w:after="175" w:line="523" w:lineRule="auto"/>
        <w:ind w:left="1234" w:right="2857" w:hanging="1249"/>
        <w:jc w:val="both"/>
        <w:rPr>
          <w:rFonts w:ascii="Arial" w:eastAsia="Arial" w:hAnsi="Arial" w:cs="Arial"/>
          <w:sz w:val="16"/>
          <w:szCs w:val="16"/>
        </w:rPr>
      </w:pPr>
    </w:p>
    <w:sectPr w:rsidR="00805AB7" w:rsidSect="00A32BBE">
      <w:pgSz w:w="11904" w:h="16834" w:code="9"/>
      <w:pgMar w:top="720" w:right="720" w:bottom="720" w:left="720" w:header="720" w:footer="720" w:gutter="0"/>
      <w:cols w:space="720"/>
      <w:vAlign w:val="center"/>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E6EDC"/>
    <w:multiLevelType w:val="hybridMultilevel"/>
    <w:tmpl w:val="AD4834E2"/>
    <w:lvl w:ilvl="0" w:tplc="DEC0EBC0">
      <w:start w:val="1"/>
      <w:numFmt w:val="decimal"/>
      <w:lvlText w:val="(%1)"/>
      <w:lvlJc w:val="left"/>
      <w:pPr>
        <w:ind w:left="345" w:hanging="360"/>
      </w:pPr>
      <w:rPr>
        <w:rFonts w:hint="default"/>
      </w:rPr>
    </w:lvl>
    <w:lvl w:ilvl="1" w:tplc="040C0019" w:tentative="1">
      <w:start w:val="1"/>
      <w:numFmt w:val="lowerLetter"/>
      <w:lvlText w:val="%2."/>
      <w:lvlJc w:val="left"/>
      <w:pPr>
        <w:ind w:left="1065" w:hanging="360"/>
      </w:pPr>
    </w:lvl>
    <w:lvl w:ilvl="2" w:tplc="040C001B" w:tentative="1">
      <w:start w:val="1"/>
      <w:numFmt w:val="lowerRoman"/>
      <w:lvlText w:val="%3."/>
      <w:lvlJc w:val="right"/>
      <w:pPr>
        <w:ind w:left="1785" w:hanging="180"/>
      </w:pPr>
    </w:lvl>
    <w:lvl w:ilvl="3" w:tplc="040C000F" w:tentative="1">
      <w:start w:val="1"/>
      <w:numFmt w:val="decimal"/>
      <w:lvlText w:val="%4."/>
      <w:lvlJc w:val="left"/>
      <w:pPr>
        <w:ind w:left="2505" w:hanging="360"/>
      </w:pPr>
    </w:lvl>
    <w:lvl w:ilvl="4" w:tplc="040C0019" w:tentative="1">
      <w:start w:val="1"/>
      <w:numFmt w:val="lowerLetter"/>
      <w:lvlText w:val="%5."/>
      <w:lvlJc w:val="left"/>
      <w:pPr>
        <w:ind w:left="3225" w:hanging="360"/>
      </w:pPr>
    </w:lvl>
    <w:lvl w:ilvl="5" w:tplc="040C001B" w:tentative="1">
      <w:start w:val="1"/>
      <w:numFmt w:val="lowerRoman"/>
      <w:lvlText w:val="%6."/>
      <w:lvlJc w:val="right"/>
      <w:pPr>
        <w:ind w:left="3945" w:hanging="180"/>
      </w:pPr>
    </w:lvl>
    <w:lvl w:ilvl="6" w:tplc="040C000F" w:tentative="1">
      <w:start w:val="1"/>
      <w:numFmt w:val="decimal"/>
      <w:lvlText w:val="%7."/>
      <w:lvlJc w:val="left"/>
      <w:pPr>
        <w:ind w:left="4665" w:hanging="360"/>
      </w:pPr>
    </w:lvl>
    <w:lvl w:ilvl="7" w:tplc="040C0019" w:tentative="1">
      <w:start w:val="1"/>
      <w:numFmt w:val="lowerLetter"/>
      <w:lvlText w:val="%8."/>
      <w:lvlJc w:val="left"/>
      <w:pPr>
        <w:ind w:left="5385" w:hanging="360"/>
      </w:pPr>
    </w:lvl>
    <w:lvl w:ilvl="8" w:tplc="040C001B" w:tentative="1">
      <w:start w:val="1"/>
      <w:numFmt w:val="lowerRoman"/>
      <w:lvlText w:val="%9."/>
      <w:lvlJc w:val="right"/>
      <w:pPr>
        <w:ind w:left="6105" w:hanging="180"/>
      </w:pPr>
    </w:lvl>
  </w:abstractNum>
  <w:abstractNum w:abstractNumId="1" w15:restartNumberingAfterBreak="0">
    <w:nsid w:val="0CC22DB2"/>
    <w:multiLevelType w:val="hybridMultilevel"/>
    <w:tmpl w:val="100887A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55B0A7A"/>
    <w:multiLevelType w:val="hybridMultilevel"/>
    <w:tmpl w:val="5052D6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550897"/>
    <w:multiLevelType w:val="hybridMultilevel"/>
    <w:tmpl w:val="8CF075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7410C8"/>
    <w:multiLevelType w:val="hybridMultilevel"/>
    <w:tmpl w:val="ACA6D59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1A2067C"/>
    <w:multiLevelType w:val="hybridMultilevel"/>
    <w:tmpl w:val="D48A2B22"/>
    <w:lvl w:ilvl="0" w:tplc="7088823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AC4BB5"/>
    <w:multiLevelType w:val="hybridMultilevel"/>
    <w:tmpl w:val="2F183A5A"/>
    <w:lvl w:ilvl="0" w:tplc="9D44AA98">
      <w:start w:val="3"/>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3476C87"/>
    <w:multiLevelType w:val="hybridMultilevel"/>
    <w:tmpl w:val="7B98E514"/>
    <w:lvl w:ilvl="0" w:tplc="040C0005">
      <w:start w:val="1"/>
      <w:numFmt w:val="bullet"/>
      <w:lvlText w:val=""/>
      <w:lvlJc w:val="left"/>
      <w:pPr>
        <w:ind w:left="2061" w:hanging="360"/>
      </w:pPr>
      <w:rPr>
        <w:rFonts w:ascii="Wingdings" w:hAnsi="Wingdings" w:hint="default"/>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8" w15:restartNumberingAfterBreak="0">
    <w:nsid w:val="35387082"/>
    <w:multiLevelType w:val="hybridMultilevel"/>
    <w:tmpl w:val="248C8E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3496375"/>
    <w:multiLevelType w:val="multilevel"/>
    <w:tmpl w:val="8196BE10"/>
    <w:lvl w:ilvl="0">
      <w:start w:val="1"/>
      <w:numFmt w:val="decimal"/>
      <w:lvlText w:val="%1."/>
      <w:lvlJc w:val="left"/>
      <w:pPr>
        <w:tabs>
          <w:tab w:val="num" w:pos="502"/>
        </w:tabs>
        <w:ind w:left="502" w:hanging="360"/>
      </w:pPr>
      <w:rPr>
        <w:rFonts w:ascii="Times New Roman" w:hAnsi="Times New Roman" w:cs="Times New Roman" w:hint="default"/>
        <w:bCs/>
        <w:sz w:val="22"/>
        <w:szCs w:val="22"/>
      </w:rPr>
    </w:lvl>
    <w:lvl w:ilvl="1">
      <w:start w:val="1"/>
      <w:numFmt w:val="bullet"/>
      <w:lvlText w:val="-"/>
      <w:lvlJc w:val="left"/>
      <w:pPr>
        <w:tabs>
          <w:tab w:val="num" w:pos="1042"/>
        </w:tabs>
        <w:ind w:left="1042" w:hanging="360"/>
      </w:pPr>
      <w:rPr>
        <w:rFonts w:ascii="Arial" w:hAnsi="Arial" w:cs="Arial"/>
        <w:sz w:val="22"/>
        <w:szCs w:val="22"/>
      </w:rPr>
    </w:lvl>
    <w:lvl w:ilvl="2">
      <w:start w:val="1"/>
      <w:numFmt w:val="bullet"/>
      <w:lvlText w:val=""/>
      <w:lvlJc w:val="left"/>
      <w:pPr>
        <w:tabs>
          <w:tab w:val="num" w:pos="1942"/>
        </w:tabs>
        <w:ind w:left="1942" w:hanging="180"/>
      </w:pPr>
      <w:rPr>
        <w:rFonts w:ascii="Wingdings" w:hAnsi="Wingdings" w:hint="default"/>
      </w:r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0" w15:restartNumberingAfterBreak="0">
    <w:nsid w:val="7687794B"/>
    <w:multiLevelType w:val="hybridMultilevel"/>
    <w:tmpl w:val="EFA4F8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C982FCD"/>
    <w:multiLevelType w:val="hybridMultilevel"/>
    <w:tmpl w:val="0744292E"/>
    <w:lvl w:ilvl="0" w:tplc="193A3FC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FFC43B2"/>
    <w:multiLevelType w:val="multilevel"/>
    <w:tmpl w:val="8FB0C808"/>
    <w:lvl w:ilvl="0">
      <w:start w:val="1"/>
      <w:numFmt w:val="decimal"/>
      <w:lvlText w:val="%1."/>
      <w:lvlJc w:val="left"/>
      <w:pPr>
        <w:tabs>
          <w:tab w:val="num" w:pos="502"/>
        </w:tabs>
        <w:ind w:left="502" w:hanging="360"/>
      </w:pPr>
      <w:rPr>
        <w:rFonts w:ascii="Times New Roman" w:hAnsi="Times New Roman" w:cs="Times New Roman"/>
        <w:bCs/>
        <w:sz w:val="22"/>
        <w:szCs w:val="22"/>
      </w:rPr>
    </w:lvl>
    <w:lvl w:ilvl="1">
      <w:start w:val="1"/>
      <w:numFmt w:val="bullet"/>
      <w:lvlText w:val="-"/>
      <w:lvlJc w:val="left"/>
      <w:pPr>
        <w:tabs>
          <w:tab w:val="num" w:pos="1042"/>
        </w:tabs>
        <w:ind w:left="1042" w:hanging="360"/>
      </w:pPr>
      <w:rPr>
        <w:rFonts w:ascii="Arial" w:hAnsi="Arial" w:cs="Arial" w:hint="default"/>
      </w:r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num w:numId="1">
    <w:abstractNumId w:val="0"/>
  </w:num>
  <w:num w:numId="2">
    <w:abstractNumId w:val="6"/>
  </w:num>
  <w:num w:numId="3">
    <w:abstractNumId w:val="10"/>
  </w:num>
  <w:num w:numId="4">
    <w:abstractNumId w:val="2"/>
  </w:num>
  <w:num w:numId="5">
    <w:abstractNumId w:val="7"/>
  </w:num>
  <w:num w:numId="6">
    <w:abstractNumId w:val="8"/>
  </w:num>
  <w:num w:numId="7">
    <w:abstractNumId w:val="9"/>
  </w:num>
  <w:num w:numId="8">
    <w:abstractNumId w:val="4"/>
  </w:num>
  <w:num w:numId="9">
    <w:abstractNumId w:val="12"/>
  </w:num>
  <w:num w:numId="10">
    <w:abstractNumId w:val="11"/>
  </w:num>
  <w:num w:numId="11">
    <w:abstractNumId w:val="1"/>
  </w:num>
  <w:num w:numId="12">
    <w:abstractNumId w:val="5"/>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grammar="clean"/>
  <w:revisionView w:markup="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83A"/>
    <w:rsid w:val="00006438"/>
    <w:rsid w:val="0000683A"/>
    <w:rsid w:val="0002542B"/>
    <w:rsid w:val="00041847"/>
    <w:rsid w:val="000931F1"/>
    <w:rsid w:val="000A38E5"/>
    <w:rsid w:val="000A7CBB"/>
    <w:rsid w:val="000B0BCC"/>
    <w:rsid w:val="000D3BC2"/>
    <w:rsid w:val="00114A26"/>
    <w:rsid w:val="00114F12"/>
    <w:rsid w:val="001670AC"/>
    <w:rsid w:val="00174EF5"/>
    <w:rsid w:val="001E458F"/>
    <w:rsid w:val="00203714"/>
    <w:rsid w:val="002117DA"/>
    <w:rsid w:val="002516D3"/>
    <w:rsid w:val="002602E6"/>
    <w:rsid w:val="0026753D"/>
    <w:rsid w:val="00273C8A"/>
    <w:rsid w:val="002E2E51"/>
    <w:rsid w:val="002F72BB"/>
    <w:rsid w:val="00324A16"/>
    <w:rsid w:val="00331FE6"/>
    <w:rsid w:val="0033341A"/>
    <w:rsid w:val="003347BB"/>
    <w:rsid w:val="003672DA"/>
    <w:rsid w:val="00376D0F"/>
    <w:rsid w:val="003A2CE1"/>
    <w:rsid w:val="003A5159"/>
    <w:rsid w:val="003F1FD3"/>
    <w:rsid w:val="003F6276"/>
    <w:rsid w:val="00431CB0"/>
    <w:rsid w:val="004364EC"/>
    <w:rsid w:val="004368BA"/>
    <w:rsid w:val="004415BA"/>
    <w:rsid w:val="00453070"/>
    <w:rsid w:val="0045514E"/>
    <w:rsid w:val="00462268"/>
    <w:rsid w:val="0046252D"/>
    <w:rsid w:val="004778B1"/>
    <w:rsid w:val="004C56AC"/>
    <w:rsid w:val="004C580D"/>
    <w:rsid w:val="00514ED0"/>
    <w:rsid w:val="0055066A"/>
    <w:rsid w:val="0056584C"/>
    <w:rsid w:val="00575EB4"/>
    <w:rsid w:val="005B2553"/>
    <w:rsid w:val="005C7446"/>
    <w:rsid w:val="00605D58"/>
    <w:rsid w:val="00613364"/>
    <w:rsid w:val="00654402"/>
    <w:rsid w:val="006749A5"/>
    <w:rsid w:val="006763A2"/>
    <w:rsid w:val="006E7258"/>
    <w:rsid w:val="00771463"/>
    <w:rsid w:val="00781E3E"/>
    <w:rsid w:val="00782908"/>
    <w:rsid w:val="00794B70"/>
    <w:rsid w:val="007B16A0"/>
    <w:rsid w:val="00805AB7"/>
    <w:rsid w:val="00830384"/>
    <w:rsid w:val="0084107C"/>
    <w:rsid w:val="00847666"/>
    <w:rsid w:val="008B4619"/>
    <w:rsid w:val="008E31CF"/>
    <w:rsid w:val="008F2985"/>
    <w:rsid w:val="00903DA0"/>
    <w:rsid w:val="009075EB"/>
    <w:rsid w:val="009255B1"/>
    <w:rsid w:val="00942068"/>
    <w:rsid w:val="0096440F"/>
    <w:rsid w:val="00973896"/>
    <w:rsid w:val="009770C9"/>
    <w:rsid w:val="00981E2A"/>
    <w:rsid w:val="009D43E1"/>
    <w:rsid w:val="009E62A7"/>
    <w:rsid w:val="00A1713D"/>
    <w:rsid w:val="00A17ADE"/>
    <w:rsid w:val="00A27D25"/>
    <w:rsid w:val="00A32BBE"/>
    <w:rsid w:val="00A6032B"/>
    <w:rsid w:val="00A619F5"/>
    <w:rsid w:val="00A664D8"/>
    <w:rsid w:val="00A67F2A"/>
    <w:rsid w:val="00A9183B"/>
    <w:rsid w:val="00A956EA"/>
    <w:rsid w:val="00A97A9F"/>
    <w:rsid w:val="00B24DAD"/>
    <w:rsid w:val="00B323D8"/>
    <w:rsid w:val="00B50C29"/>
    <w:rsid w:val="00B717C3"/>
    <w:rsid w:val="00BB7A54"/>
    <w:rsid w:val="00BD63B9"/>
    <w:rsid w:val="00BE2258"/>
    <w:rsid w:val="00C147BD"/>
    <w:rsid w:val="00C3434E"/>
    <w:rsid w:val="00C44F14"/>
    <w:rsid w:val="00C61368"/>
    <w:rsid w:val="00C63248"/>
    <w:rsid w:val="00C725A6"/>
    <w:rsid w:val="00CA6947"/>
    <w:rsid w:val="00CB1636"/>
    <w:rsid w:val="00CC14C7"/>
    <w:rsid w:val="00CE29AE"/>
    <w:rsid w:val="00D01136"/>
    <w:rsid w:val="00D05BC2"/>
    <w:rsid w:val="00D1519D"/>
    <w:rsid w:val="00D2587B"/>
    <w:rsid w:val="00D324F8"/>
    <w:rsid w:val="00D42948"/>
    <w:rsid w:val="00D44F0F"/>
    <w:rsid w:val="00D62429"/>
    <w:rsid w:val="00DB2D3C"/>
    <w:rsid w:val="00DC11D5"/>
    <w:rsid w:val="00DD32E8"/>
    <w:rsid w:val="00E07039"/>
    <w:rsid w:val="00E557E6"/>
    <w:rsid w:val="00E848F2"/>
    <w:rsid w:val="00E933E1"/>
    <w:rsid w:val="00EA0B76"/>
    <w:rsid w:val="00EA23DD"/>
    <w:rsid w:val="00EA465E"/>
    <w:rsid w:val="00ED19A8"/>
    <w:rsid w:val="00EF0446"/>
    <w:rsid w:val="00F0105E"/>
    <w:rsid w:val="00F06D40"/>
    <w:rsid w:val="00F378F4"/>
    <w:rsid w:val="00F87B02"/>
    <w:rsid w:val="00F9093C"/>
    <w:rsid w:val="00FF26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81460"/>
  <w15:docId w15:val="{65E623FE-0C57-4A3E-B37A-92CD17F50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1E3E"/>
    <w:rPr>
      <w:rFonts w:ascii="Calibri" w:eastAsia="Calibri" w:hAnsi="Calibri" w:cs="Calibri"/>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edebulles">
    <w:name w:val="Balloon Text"/>
    <w:basedOn w:val="Normal"/>
    <w:link w:val="TextedebullesCar"/>
    <w:uiPriority w:val="99"/>
    <w:semiHidden/>
    <w:unhideWhenUsed/>
    <w:rsid w:val="002117D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117DA"/>
    <w:rPr>
      <w:rFonts w:ascii="Segoe UI" w:eastAsia="Calibri" w:hAnsi="Segoe UI" w:cs="Segoe UI"/>
      <w:color w:val="000000"/>
      <w:sz w:val="18"/>
      <w:szCs w:val="18"/>
    </w:rPr>
  </w:style>
  <w:style w:type="paragraph" w:styleId="Paragraphedeliste">
    <w:name w:val="List Paragraph"/>
    <w:basedOn w:val="Normal"/>
    <w:link w:val="ParagraphedelisteCar"/>
    <w:uiPriority w:val="1"/>
    <w:qFormat/>
    <w:rsid w:val="00805AB7"/>
    <w:pPr>
      <w:ind w:left="720"/>
      <w:contextualSpacing/>
    </w:pPr>
  </w:style>
  <w:style w:type="character" w:styleId="Marquedecommentaire">
    <w:name w:val="annotation reference"/>
    <w:basedOn w:val="Policepardfaut"/>
    <w:semiHidden/>
    <w:unhideWhenUsed/>
    <w:qFormat/>
    <w:rsid w:val="00114F12"/>
    <w:rPr>
      <w:sz w:val="16"/>
      <w:szCs w:val="16"/>
    </w:rPr>
  </w:style>
  <w:style w:type="paragraph" w:styleId="Commentaire">
    <w:name w:val="annotation text"/>
    <w:basedOn w:val="Normal"/>
    <w:link w:val="CommentaireCar"/>
    <w:unhideWhenUsed/>
    <w:rsid w:val="00114F12"/>
    <w:pPr>
      <w:spacing w:line="240" w:lineRule="auto"/>
    </w:pPr>
    <w:rPr>
      <w:sz w:val="20"/>
      <w:szCs w:val="20"/>
    </w:rPr>
  </w:style>
  <w:style w:type="character" w:customStyle="1" w:styleId="CommentaireCar">
    <w:name w:val="Commentaire Car"/>
    <w:basedOn w:val="Policepardfaut"/>
    <w:link w:val="Commentaire"/>
    <w:uiPriority w:val="99"/>
    <w:rsid w:val="00114F12"/>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114F12"/>
    <w:rPr>
      <w:b/>
      <w:bCs/>
    </w:rPr>
  </w:style>
  <w:style w:type="character" w:customStyle="1" w:styleId="ObjetducommentaireCar">
    <w:name w:val="Objet du commentaire Car"/>
    <w:basedOn w:val="CommentaireCar"/>
    <w:link w:val="Objetducommentaire"/>
    <w:uiPriority w:val="99"/>
    <w:semiHidden/>
    <w:rsid w:val="00114F12"/>
    <w:rPr>
      <w:rFonts w:ascii="Calibri" w:eastAsia="Calibri" w:hAnsi="Calibri" w:cs="Calibri"/>
      <w:b/>
      <w:bCs/>
      <w:color w:val="000000"/>
      <w:sz w:val="20"/>
      <w:szCs w:val="20"/>
    </w:rPr>
  </w:style>
  <w:style w:type="table" w:styleId="Grilledutableau">
    <w:name w:val="Table Grid"/>
    <w:basedOn w:val="TableauNormal"/>
    <w:uiPriority w:val="39"/>
    <w:rsid w:val="00CB16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basedOn w:val="Policepardfaut"/>
    <w:link w:val="Corpsdetexte"/>
    <w:qFormat/>
    <w:rsid w:val="00942068"/>
    <w:rPr>
      <w:rFonts w:ascii="Arial" w:eastAsia="Times New Roman" w:hAnsi="Arial" w:cs="Times New Roman"/>
      <w:sz w:val="20"/>
      <w:szCs w:val="20"/>
    </w:rPr>
  </w:style>
  <w:style w:type="character" w:customStyle="1" w:styleId="ParagraphedelisteCar">
    <w:name w:val="Paragraphe de liste Car"/>
    <w:link w:val="Paragraphedeliste"/>
    <w:uiPriority w:val="1"/>
    <w:qFormat/>
    <w:locked/>
    <w:rsid w:val="00942068"/>
    <w:rPr>
      <w:rFonts w:ascii="Calibri" w:eastAsia="Calibri" w:hAnsi="Calibri" w:cs="Calibri"/>
      <w:color w:val="000000"/>
    </w:rPr>
  </w:style>
  <w:style w:type="paragraph" w:styleId="Corpsdetexte">
    <w:name w:val="Body Text"/>
    <w:basedOn w:val="Normal"/>
    <w:link w:val="CorpsdetexteCar"/>
    <w:rsid w:val="00942068"/>
    <w:pPr>
      <w:pBdr>
        <w:top w:val="single" w:sz="4" w:space="1" w:color="000000"/>
        <w:left w:val="single" w:sz="4" w:space="4" w:color="000000"/>
        <w:bottom w:val="single" w:sz="4" w:space="1" w:color="000000"/>
        <w:right w:val="single" w:sz="4" w:space="4" w:color="000000"/>
      </w:pBdr>
      <w:suppressAutoHyphens/>
      <w:spacing w:after="0" w:line="240" w:lineRule="auto"/>
      <w:jc w:val="center"/>
    </w:pPr>
    <w:rPr>
      <w:rFonts w:ascii="Arial" w:eastAsia="Times New Roman" w:hAnsi="Arial" w:cs="Times New Roman"/>
      <w:color w:val="auto"/>
      <w:sz w:val="20"/>
      <w:szCs w:val="20"/>
    </w:rPr>
  </w:style>
  <w:style w:type="character" w:customStyle="1" w:styleId="CorpsdetexteCar1">
    <w:name w:val="Corps de texte Car1"/>
    <w:basedOn w:val="Policepardfaut"/>
    <w:uiPriority w:val="99"/>
    <w:semiHidden/>
    <w:rsid w:val="00942068"/>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Bleu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811E13-4E0C-4A0F-9C31-A031CED85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302</Words>
  <Characters>1661</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FranceAgriMer</Company>
  <LinksUpToDate>false</LinksUpToDate>
  <CharactersWithSpaces>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Essi AGBAVON</dc:creator>
  <cp:keywords/>
  <cp:lastModifiedBy>LATERRADE Morgan</cp:lastModifiedBy>
  <cp:revision>9</cp:revision>
  <cp:lastPrinted>2019-07-05T09:32:00Z</cp:lastPrinted>
  <dcterms:created xsi:type="dcterms:W3CDTF">2024-10-16T13:16:00Z</dcterms:created>
  <dcterms:modified xsi:type="dcterms:W3CDTF">2024-10-16T15:19:00Z</dcterms:modified>
</cp:coreProperties>
</file>